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288DE" w14:textId="77777777" w:rsidR="00110367" w:rsidRDefault="00110367" w:rsidP="00110367">
      <w:pPr>
        <w:pStyle w:val="StandardWeb"/>
        <w:shd w:val="clear" w:color="auto" w:fill="FFFFFF"/>
        <w:spacing w:before="0" w:beforeAutospacing="0" w:after="0" w:afterAutospacing="0"/>
        <w:rPr>
          <w:rFonts w:ascii="HandVetica" w:hAnsi="HandVetica" w:cs="Calibri Light"/>
          <w:b/>
          <w:bCs/>
          <w:color w:val="1F3864" w:themeColor="accent1" w:themeShade="80"/>
          <w:sz w:val="40"/>
          <w:szCs w:val="40"/>
          <w:bdr w:val="none" w:sz="0" w:space="0" w:color="auto" w:frame="1"/>
        </w:rPr>
      </w:pPr>
      <w:r w:rsidRPr="00110367">
        <w:rPr>
          <w:rFonts w:ascii="HandVetica" w:hAnsi="HandVetica" w:cs="Calibri Light"/>
          <w:b/>
          <w:bCs/>
          <w:color w:val="1F3864" w:themeColor="accent1" w:themeShade="80"/>
          <w:sz w:val="40"/>
          <w:szCs w:val="40"/>
          <w:bdr w:val="none" w:sz="0" w:space="0" w:color="auto" w:frame="1"/>
        </w:rPr>
        <w:t xml:space="preserve">Gedanken zur Jahreslosung 2022: </w:t>
      </w:r>
    </w:p>
    <w:p w14:paraId="3F398E21" w14:textId="77777777" w:rsidR="00110367" w:rsidRPr="00110367" w:rsidRDefault="00110367" w:rsidP="00110367">
      <w:pPr>
        <w:pStyle w:val="StandardWeb"/>
        <w:shd w:val="clear" w:color="auto" w:fill="FFFFFF"/>
        <w:spacing w:before="0" w:beforeAutospacing="0" w:after="0" w:afterAutospacing="0"/>
        <w:rPr>
          <w:rFonts w:ascii="HandVetica" w:hAnsi="HandVetica" w:cs="Calibri"/>
          <w:color w:val="1F3864" w:themeColor="accent1" w:themeShade="80"/>
          <w:sz w:val="22"/>
          <w:szCs w:val="22"/>
        </w:rPr>
      </w:pPr>
      <w:r w:rsidRPr="00110367">
        <w:rPr>
          <w:rFonts w:ascii="HandVetica" w:hAnsi="HandVetica" w:cs="Calibri Light"/>
          <w:b/>
          <w:bCs/>
          <w:color w:val="1F3864" w:themeColor="accent1" w:themeShade="80"/>
          <w:sz w:val="40"/>
          <w:szCs w:val="40"/>
          <w:bdr w:val="none" w:sz="0" w:space="0" w:color="auto" w:frame="1"/>
        </w:rPr>
        <w:t>"Wer zu mir kommt, den werde ich nicht abweisen…" (</w:t>
      </w:r>
      <w:proofErr w:type="spellStart"/>
      <w:r w:rsidRPr="00110367">
        <w:rPr>
          <w:rFonts w:ascii="HandVetica" w:hAnsi="HandVetica" w:cs="Calibri Light"/>
          <w:b/>
          <w:bCs/>
          <w:color w:val="1F3864" w:themeColor="accent1" w:themeShade="80"/>
          <w:sz w:val="40"/>
          <w:szCs w:val="40"/>
          <w:bdr w:val="none" w:sz="0" w:space="0" w:color="auto" w:frame="1"/>
        </w:rPr>
        <w:t>Joh</w:t>
      </w:r>
      <w:proofErr w:type="spellEnd"/>
      <w:r w:rsidRPr="00110367">
        <w:rPr>
          <w:rFonts w:ascii="HandVetica" w:hAnsi="HandVetica" w:cs="Calibri Light"/>
          <w:b/>
          <w:bCs/>
          <w:color w:val="1F3864" w:themeColor="accent1" w:themeShade="80"/>
          <w:sz w:val="40"/>
          <w:szCs w:val="40"/>
          <w:bdr w:val="none" w:sz="0" w:space="0" w:color="auto" w:frame="1"/>
        </w:rPr>
        <w:t xml:space="preserve"> 6, 37)</w:t>
      </w:r>
    </w:p>
    <w:p w14:paraId="1E0E6DE5" w14:textId="77777777" w:rsidR="00110367" w:rsidRDefault="00110367" w:rsidP="00110367">
      <w:pPr>
        <w:pStyle w:val="Standard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sz w:val="20"/>
          <w:szCs w:val="20"/>
          <w:bdr w:val="none" w:sz="0" w:space="0" w:color="auto" w:frame="1"/>
        </w:rPr>
        <w:t>Januar 2022</w:t>
      </w:r>
    </w:p>
    <w:p w14:paraId="2A9A9EDE" w14:textId="77777777" w:rsidR="00110367" w:rsidRDefault="00110367" w:rsidP="00110367">
      <w:pPr>
        <w:pStyle w:val="StandardWeb"/>
        <w:shd w:val="clear" w:color="auto" w:fill="FFFFFF"/>
        <w:spacing w:before="0" w:beforeAutospacing="0" w:after="0" w:afterAutospacing="0"/>
        <w:rPr>
          <w:rFonts w:ascii="inherit" w:hAnsi="inherit" w:cs="Calibri"/>
          <w:color w:val="201F1E"/>
          <w:sz w:val="20"/>
          <w:szCs w:val="20"/>
          <w:bdr w:val="none" w:sz="0" w:space="0" w:color="auto" w:frame="1"/>
        </w:rPr>
      </w:pPr>
    </w:p>
    <w:p w14:paraId="08CD78BA" w14:textId="77777777" w:rsidR="00110367" w:rsidRDefault="00110367" w:rsidP="00110367">
      <w:pPr>
        <w:pStyle w:val="StandardWeb"/>
        <w:shd w:val="clear" w:color="auto" w:fill="FFFFFF"/>
        <w:spacing w:before="0" w:beforeAutospacing="0" w:after="0" w:afterAutospacing="0"/>
        <w:rPr>
          <w:rFonts w:ascii="inherit" w:hAnsi="inherit" w:cs="Calibri"/>
          <w:color w:val="201F1E"/>
          <w:sz w:val="20"/>
          <w:szCs w:val="20"/>
          <w:bdr w:val="none" w:sz="0" w:space="0" w:color="auto" w:frame="1"/>
        </w:rPr>
      </w:pPr>
    </w:p>
    <w:p w14:paraId="4D9D3563" w14:textId="77777777" w:rsidR="00110367" w:rsidRPr="00110367" w:rsidRDefault="00110367" w:rsidP="00110367">
      <w:pPr>
        <w:pStyle w:val="StandardWeb"/>
        <w:shd w:val="clear" w:color="auto" w:fill="FFFFFF"/>
        <w:spacing w:before="0" w:beforeAutospacing="0" w:after="0" w:afterAutospacing="0"/>
        <w:rPr>
          <w:rFonts w:ascii="Merriweather Sans" w:hAnsi="Merriweather Sans" w:cs="Calibri"/>
          <w:color w:val="201F1E"/>
          <w:sz w:val="22"/>
          <w:szCs w:val="22"/>
        </w:rPr>
      </w:pPr>
      <w:r w:rsidRPr="00110367">
        <w:rPr>
          <w:rFonts w:ascii="Merriweather Sans" w:hAnsi="Merriweather Sans" w:cs="Calibri"/>
          <w:color w:val="201F1E"/>
          <w:sz w:val="22"/>
          <w:szCs w:val="22"/>
        </w:rPr>
        <w:t>„</w:t>
      </w:r>
      <w:r w:rsidRPr="00110367">
        <w:rPr>
          <w:rFonts w:ascii="Merriweather Sans" w:hAnsi="Merriweather Sans" w:cs="Calibri"/>
          <w:color w:val="201F1E"/>
          <w:sz w:val="22"/>
          <w:szCs w:val="22"/>
        </w:rPr>
        <w:t>Worte zeigen uns, was möglich ist, erklären, wie es geht</w:t>
      </w:r>
    </w:p>
    <w:p w14:paraId="2315EB30" w14:textId="77777777" w:rsidR="00110367" w:rsidRPr="00110367" w:rsidRDefault="00110367" w:rsidP="00110367">
      <w:pPr>
        <w:pStyle w:val="StandardWeb"/>
        <w:shd w:val="clear" w:color="auto" w:fill="FFFFFF"/>
        <w:spacing w:before="0" w:beforeAutospacing="0" w:after="0" w:afterAutospacing="0"/>
        <w:rPr>
          <w:rFonts w:ascii="Merriweather Sans" w:hAnsi="Merriweather Sans" w:cs="Calibri"/>
          <w:color w:val="201F1E"/>
          <w:sz w:val="22"/>
          <w:szCs w:val="22"/>
        </w:rPr>
      </w:pPr>
      <w:r w:rsidRPr="00110367">
        <w:rPr>
          <w:rFonts w:ascii="Merriweather Sans" w:hAnsi="Merriweather Sans" w:cs="Calibri"/>
          <w:color w:val="201F1E"/>
          <w:sz w:val="22"/>
          <w:szCs w:val="22"/>
        </w:rPr>
        <w:t>Sie beschreiben Träume ebenso wie die Realität</w:t>
      </w:r>
    </w:p>
    <w:p w14:paraId="1AEC4A36" w14:textId="77777777" w:rsidR="00110367" w:rsidRPr="00110367" w:rsidRDefault="00110367" w:rsidP="00110367">
      <w:pPr>
        <w:pStyle w:val="StandardWeb"/>
        <w:shd w:val="clear" w:color="auto" w:fill="FFFFFF"/>
        <w:spacing w:before="0" w:beforeAutospacing="0" w:after="0" w:afterAutospacing="0"/>
        <w:rPr>
          <w:rFonts w:ascii="Merriweather Sans" w:hAnsi="Merriweather Sans" w:cs="Calibri"/>
          <w:color w:val="201F1E"/>
          <w:sz w:val="22"/>
          <w:szCs w:val="22"/>
        </w:rPr>
      </w:pPr>
      <w:r w:rsidRPr="00110367">
        <w:rPr>
          <w:rFonts w:ascii="Merriweather Sans" w:hAnsi="Merriweather Sans" w:cs="Calibri"/>
          <w:color w:val="201F1E"/>
          <w:sz w:val="22"/>
          <w:szCs w:val="22"/>
        </w:rPr>
        <w:t>Sie beginnen und beenden Kriege und Revolution</w:t>
      </w:r>
    </w:p>
    <w:p w14:paraId="75E7AED0" w14:textId="77777777" w:rsidR="00110367" w:rsidRPr="00110367" w:rsidRDefault="00110367" w:rsidP="00110367">
      <w:pPr>
        <w:pStyle w:val="StandardWeb"/>
        <w:shd w:val="clear" w:color="auto" w:fill="FFFFFF"/>
        <w:spacing w:before="0" w:beforeAutospacing="0" w:after="0" w:afterAutospacing="0"/>
        <w:rPr>
          <w:rFonts w:ascii="Merriweather Sans" w:hAnsi="Merriweather Sans" w:cs="Calibri"/>
          <w:color w:val="201F1E"/>
          <w:sz w:val="22"/>
          <w:szCs w:val="22"/>
        </w:rPr>
      </w:pPr>
      <w:r w:rsidRPr="00110367">
        <w:rPr>
          <w:rFonts w:ascii="Merriweather Sans" w:hAnsi="Merriweather Sans" w:cs="Calibri"/>
          <w:color w:val="201F1E"/>
          <w:sz w:val="22"/>
          <w:szCs w:val="22"/>
        </w:rPr>
        <w:t>Existieren laut geschrien und auch völlig ohne Ton</w:t>
      </w:r>
    </w:p>
    <w:p w14:paraId="542A606A" w14:textId="77777777" w:rsidR="00110367" w:rsidRPr="00110367" w:rsidRDefault="00110367" w:rsidP="00110367">
      <w:pPr>
        <w:pStyle w:val="StandardWeb"/>
        <w:shd w:val="clear" w:color="auto" w:fill="FFFFFF"/>
        <w:spacing w:before="0" w:beforeAutospacing="0" w:after="0" w:afterAutospacing="0"/>
        <w:rPr>
          <w:rFonts w:ascii="Merriweather Sans" w:hAnsi="Merriweather Sans" w:cs="Calibri"/>
          <w:color w:val="201F1E"/>
          <w:sz w:val="22"/>
          <w:szCs w:val="22"/>
        </w:rPr>
      </w:pPr>
      <w:r w:rsidRPr="00110367">
        <w:rPr>
          <w:rFonts w:ascii="Merriweather Sans" w:hAnsi="Merriweather Sans" w:cs="Calibri"/>
          <w:color w:val="201F1E"/>
          <w:sz w:val="22"/>
          <w:szCs w:val="22"/>
        </w:rPr>
        <w:t>Sie sind Waffen, sie sind Balsam, sie sind manchmal rätselhaft</w:t>
      </w:r>
    </w:p>
    <w:p w14:paraId="78C1B046" w14:textId="77777777" w:rsidR="00110367" w:rsidRPr="00110367" w:rsidRDefault="00110367" w:rsidP="00110367">
      <w:pPr>
        <w:pStyle w:val="StandardWeb"/>
        <w:shd w:val="clear" w:color="auto" w:fill="FFFFFF"/>
        <w:spacing w:before="0" w:beforeAutospacing="0" w:after="0" w:afterAutospacing="0"/>
        <w:rPr>
          <w:rFonts w:ascii="Merriweather Sans" w:hAnsi="Merriweather Sans" w:cs="Calibri"/>
          <w:color w:val="201F1E"/>
          <w:sz w:val="22"/>
          <w:szCs w:val="22"/>
        </w:rPr>
      </w:pPr>
      <w:r w:rsidRPr="00110367">
        <w:rPr>
          <w:rFonts w:ascii="Merriweather Sans" w:hAnsi="Merriweather Sans" w:cs="Calibri"/>
          <w:color w:val="201F1E"/>
          <w:sz w:val="22"/>
          <w:szCs w:val="22"/>
        </w:rPr>
        <w:t>Retten Leben, zeigen Wege, schlagen Brücken</w:t>
      </w:r>
      <w:r w:rsidRPr="00110367">
        <w:rPr>
          <w:rFonts w:ascii="Merriweather Sans" w:hAnsi="Merriweather Sans" w:cs="Calibri"/>
          <w:color w:val="201F1E"/>
          <w:sz w:val="22"/>
          <w:szCs w:val="22"/>
        </w:rPr>
        <w:br/>
        <w:t>Worte haben Kraft"</w:t>
      </w:r>
    </w:p>
    <w:p w14:paraId="3994719B" w14:textId="77777777" w:rsidR="00110367" w:rsidRPr="00110367" w:rsidRDefault="00110367" w:rsidP="00110367">
      <w:pPr>
        <w:pStyle w:val="StandardWeb"/>
        <w:shd w:val="clear" w:color="auto" w:fill="FFFFFF"/>
        <w:spacing w:before="0" w:beforeAutospacing="0" w:after="0" w:afterAutospacing="0"/>
        <w:rPr>
          <w:rFonts w:ascii="Merriweather Sans" w:hAnsi="Merriweather Sans" w:cs="Calibri"/>
          <w:color w:val="201F1E"/>
          <w:sz w:val="22"/>
          <w:szCs w:val="22"/>
        </w:rPr>
      </w:pPr>
      <w:r w:rsidRPr="00110367">
        <w:rPr>
          <w:rFonts w:ascii="Merriweather Sans" w:hAnsi="Merriweather Sans" w:cs="Calibri"/>
          <w:color w:val="201F1E"/>
          <w:sz w:val="20"/>
          <w:szCs w:val="20"/>
          <w:bdr w:val="none" w:sz="0" w:space="0" w:color="auto" w:frame="1"/>
        </w:rPr>
        <w:t>(Die Ärzte, Herbst 2021)</w:t>
      </w:r>
    </w:p>
    <w:p w14:paraId="0ED70AAC" w14:textId="77777777" w:rsidR="00110367" w:rsidRPr="00110367" w:rsidRDefault="00110367" w:rsidP="00110367">
      <w:pPr>
        <w:pStyle w:val="StandardWeb"/>
        <w:shd w:val="clear" w:color="auto" w:fill="FFFFFF"/>
        <w:spacing w:before="0" w:beforeAutospacing="0" w:after="0" w:afterAutospacing="0"/>
        <w:rPr>
          <w:rFonts w:ascii="Merriweather Sans" w:hAnsi="Merriweather Sans" w:cs="Calibri"/>
          <w:color w:val="201F1E"/>
          <w:sz w:val="22"/>
          <w:szCs w:val="22"/>
        </w:rPr>
      </w:pPr>
      <w:r w:rsidRPr="00110367">
        <w:rPr>
          <w:rFonts w:ascii="Merriweather Sans" w:hAnsi="Merriweather Sans" w:cs="Calibri"/>
          <w:color w:val="201F1E"/>
          <w:sz w:val="20"/>
          <w:szCs w:val="20"/>
          <w:bdr w:val="none" w:sz="0" w:space="0" w:color="auto" w:frame="1"/>
        </w:rPr>
        <w:t> </w:t>
      </w:r>
    </w:p>
    <w:p w14:paraId="6AC12746" w14:textId="77777777" w:rsidR="00110367" w:rsidRPr="00110367" w:rsidRDefault="00110367" w:rsidP="00110367">
      <w:pPr>
        <w:pStyle w:val="StandardWeb"/>
        <w:shd w:val="clear" w:color="auto" w:fill="FFFFFF"/>
        <w:spacing w:before="0" w:beforeAutospacing="0" w:after="0" w:afterAutospacing="0"/>
        <w:rPr>
          <w:rFonts w:ascii="Merriweather Sans" w:hAnsi="Merriweather Sans" w:cs="Calibri"/>
          <w:color w:val="201F1E"/>
          <w:sz w:val="20"/>
          <w:szCs w:val="20"/>
        </w:rPr>
      </w:pPr>
      <w:r w:rsidRPr="00110367">
        <w:rPr>
          <w:rFonts w:ascii="Merriweather Sans" w:hAnsi="Merriweather Sans" w:cs="Calibri"/>
          <w:i/>
          <w:iCs/>
          <w:color w:val="201F1E"/>
          <w:sz w:val="20"/>
          <w:szCs w:val="20"/>
          <w:bdr w:val="none" w:sz="0" w:space="0" w:color="auto" w:frame="1"/>
        </w:rPr>
        <w:t>„Schön, dass Du da bist!“</w:t>
      </w:r>
      <w:r w:rsidRPr="00110367">
        <w:rPr>
          <w:rFonts w:ascii="Merriweather Sans" w:hAnsi="Merriweather Sans" w:cs="Calibri"/>
          <w:color w:val="201F1E"/>
          <w:sz w:val="20"/>
          <w:szCs w:val="20"/>
          <w:bdr w:val="none" w:sz="0" w:space="0" w:color="auto" w:frame="1"/>
        </w:rPr>
        <w:t>, so werden seit vielen Jahren persönlich alle Delegiert*innen der Ev. Jugendkonferenz von Westfalen beim Aufrufen der Anwesenheitsliste begrüßt. Jede und jeder einzelne! Eine schöne, wertschätzende Begrüßung ist das, die uns beim Gespräch über die Jahreslosung in den Sinn kam. Sie fließt ein in das Jahresplakat der Ev. Jugend von Westfalen, das ein leider zeitloses Thema aufnimmt: Mobbing.</w:t>
      </w:r>
    </w:p>
    <w:p w14:paraId="0F0C8A84" w14:textId="77777777" w:rsidR="00110367" w:rsidRPr="00110367" w:rsidRDefault="00110367" w:rsidP="00110367">
      <w:pPr>
        <w:pStyle w:val="StandardWeb"/>
        <w:shd w:val="clear" w:color="auto" w:fill="FFFFFF"/>
        <w:spacing w:before="0" w:beforeAutospacing="0" w:after="0" w:afterAutospacing="0"/>
        <w:rPr>
          <w:rFonts w:ascii="Merriweather Sans" w:hAnsi="Merriweather Sans" w:cs="Calibri"/>
          <w:color w:val="201F1E"/>
          <w:sz w:val="20"/>
          <w:szCs w:val="20"/>
        </w:rPr>
      </w:pPr>
      <w:r w:rsidRPr="00110367">
        <w:rPr>
          <w:rFonts w:ascii="Merriweather Sans" w:hAnsi="Merriweather Sans" w:cs="Calibri"/>
          <w:color w:val="201F1E"/>
          <w:sz w:val="20"/>
          <w:szCs w:val="20"/>
          <w:bdr w:val="none" w:sz="0" w:space="0" w:color="auto" w:frame="1"/>
        </w:rPr>
        <w:t xml:space="preserve">Es ist </w:t>
      </w:r>
      <w:proofErr w:type="gramStart"/>
      <w:r w:rsidRPr="00110367">
        <w:rPr>
          <w:rFonts w:ascii="Merriweather Sans" w:hAnsi="Merriweather Sans" w:cs="Calibri"/>
          <w:color w:val="201F1E"/>
          <w:sz w:val="20"/>
          <w:szCs w:val="20"/>
          <w:bdr w:val="none" w:sz="0" w:space="0" w:color="auto" w:frame="1"/>
        </w:rPr>
        <w:t>ja so</w:t>
      </w:r>
      <w:proofErr w:type="gramEnd"/>
      <w:r w:rsidRPr="00110367">
        <w:rPr>
          <w:rFonts w:ascii="Merriweather Sans" w:hAnsi="Merriweather Sans" w:cs="Calibri"/>
          <w:color w:val="201F1E"/>
          <w:sz w:val="20"/>
          <w:szCs w:val="20"/>
          <w:bdr w:val="none" w:sz="0" w:space="0" w:color="auto" w:frame="1"/>
        </w:rPr>
        <w:t xml:space="preserve"> leicht, mit de</w:t>
      </w:r>
      <w:r w:rsidRPr="00110367">
        <w:rPr>
          <w:rFonts w:ascii="Merriweather Sans" w:hAnsi="Merriweather Sans" w:cs="Calibri"/>
          <w:color w:val="201F1E"/>
          <w:sz w:val="20"/>
          <w:szCs w:val="20"/>
          <w:bdr w:val="none" w:sz="0" w:space="0" w:color="auto" w:frame="1"/>
        </w:rPr>
        <w:t>m</w:t>
      </w:r>
      <w:r w:rsidRPr="00110367">
        <w:rPr>
          <w:rFonts w:ascii="Merriweather Sans" w:hAnsi="Merriweather Sans" w:cs="Calibri"/>
          <w:color w:val="201F1E"/>
          <w:sz w:val="20"/>
          <w:szCs w:val="20"/>
          <w:bdr w:val="none" w:sz="0" w:space="0" w:color="auto" w:frame="1"/>
        </w:rPr>
        <w:t xml:space="preserve"> Finger auf andere zu zeigen und sich über einem Menschen lustig zu machen. Täglich geschieht es in der Schule, auf dem Arbeitsplatz oder auch in Familien. Und durch die Möglichkeiten von social </w:t>
      </w:r>
      <w:proofErr w:type="spellStart"/>
      <w:r w:rsidRPr="00110367">
        <w:rPr>
          <w:rFonts w:ascii="Merriweather Sans" w:hAnsi="Merriweather Sans" w:cs="Calibri"/>
          <w:color w:val="201F1E"/>
          <w:sz w:val="20"/>
          <w:szCs w:val="20"/>
          <w:bdr w:val="none" w:sz="0" w:space="0" w:color="auto" w:frame="1"/>
        </w:rPr>
        <w:t>media</w:t>
      </w:r>
      <w:proofErr w:type="spellEnd"/>
      <w:r w:rsidRPr="00110367">
        <w:rPr>
          <w:rFonts w:ascii="Merriweather Sans" w:hAnsi="Merriweather Sans" w:cs="Calibri"/>
          <w:color w:val="201F1E"/>
          <w:sz w:val="20"/>
          <w:szCs w:val="20"/>
          <w:bdr w:val="none" w:sz="0" w:space="0" w:color="auto" w:frame="1"/>
        </w:rPr>
        <w:t xml:space="preserve"> gibt es ja noch so viel mehr Bilder oder Texte, die Anlass dafür geben, jemanden unwürdig zu behandeln: Da sieht jemand komisch auf einem Bild aus. Oder hat sich bei einem Chat verschrieben. Oder hat einfach keinen Plan von irgendetwas, was für andere selbstverständlich scheint.</w:t>
      </w:r>
    </w:p>
    <w:p w14:paraId="6F2A9483" w14:textId="77777777" w:rsidR="00110367" w:rsidRPr="00110367" w:rsidRDefault="00110367" w:rsidP="00110367">
      <w:pPr>
        <w:pStyle w:val="StandardWeb"/>
        <w:shd w:val="clear" w:color="auto" w:fill="FFFFFF"/>
        <w:spacing w:before="0" w:beforeAutospacing="0" w:after="0" w:afterAutospacing="0"/>
        <w:rPr>
          <w:rFonts w:ascii="Merriweather Sans" w:hAnsi="Merriweather Sans" w:cs="Calibri"/>
          <w:color w:val="201F1E"/>
          <w:sz w:val="20"/>
          <w:szCs w:val="20"/>
        </w:rPr>
      </w:pPr>
      <w:r w:rsidRPr="00110367">
        <w:rPr>
          <w:rFonts w:ascii="Merriweather Sans" w:hAnsi="Merriweather Sans" w:cs="Calibri"/>
          <w:color w:val="201F1E"/>
          <w:sz w:val="20"/>
          <w:szCs w:val="20"/>
          <w:bdr w:val="none" w:sz="0" w:space="0" w:color="auto" w:frame="1"/>
        </w:rPr>
        <w:t>Eine Ursache für Mobbing sind häufig unbewältigte Konflikte. Doch manchmal ist es auch einfach die Lust am Lästern, die jemand dritten trifft. </w:t>
      </w:r>
      <w:r w:rsidRPr="00110367">
        <w:rPr>
          <w:rFonts w:ascii="Merriweather Sans" w:hAnsi="Merriweather Sans" w:cs="Calibri"/>
          <w:color w:val="201F1E"/>
          <w:sz w:val="20"/>
          <w:szCs w:val="20"/>
        </w:rPr>
        <w:t xml:space="preserve">Im Oktober 2021 hat die Punkband "Die Ärzte" ein Lied über die Kraft von Worten veröffentlicht, in dem sie zwischenmenschliche Szenen beschreiben: "Worte können wehtun, sie sind schnell und schonungslos - Lassen dir keinen Ausweg, </w:t>
      </w:r>
      <w:proofErr w:type="spellStart"/>
      <w:r w:rsidRPr="00110367">
        <w:rPr>
          <w:rFonts w:ascii="Merriweather Sans" w:hAnsi="Merriweather Sans" w:cs="Calibri"/>
          <w:color w:val="201F1E"/>
          <w:sz w:val="20"/>
          <w:szCs w:val="20"/>
        </w:rPr>
        <w:t>führ'n</w:t>
      </w:r>
      <w:proofErr w:type="spellEnd"/>
      <w:r w:rsidRPr="00110367">
        <w:rPr>
          <w:rFonts w:ascii="Merriweather Sans" w:hAnsi="Merriweather Sans" w:cs="Calibri"/>
          <w:color w:val="201F1E"/>
          <w:sz w:val="20"/>
          <w:szCs w:val="20"/>
        </w:rPr>
        <w:t xml:space="preserve"> dich vor und </w:t>
      </w:r>
      <w:proofErr w:type="spellStart"/>
      <w:r w:rsidRPr="00110367">
        <w:rPr>
          <w:rFonts w:ascii="Merriweather Sans" w:hAnsi="Merriweather Sans" w:cs="Calibri"/>
          <w:color w:val="201F1E"/>
          <w:sz w:val="20"/>
          <w:szCs w:val="20"/>
        </w:rPr>
        <w:t>stell'n</w:t>
      </w:r>
      <w:proofErr w:type="spellEnd"/>
      <w:r w:rsidRPr="00110367">
        <w:rPr>
          <w:rFonts w:ascii="Merriweather Sans" w:hAnsi="Merriweather Sans" w:cs="Calibri"/>
          <w:color w:val="201F1E"/>
          <w:sz w:val="20"/>
          <w:szCs w:val="20"/>
        </w:rPr>
        <w:t xml:space="preserve"> dich bloß". </w:t>
      </w:r>
      <w:r w:rsidRPr="00110367">
        <w:rPr>
          <w:rFonts w:ascii="Merriweather Sans" w:hAnsi="Merriweather Sans" w:cs="Calibri"/>
          <w:color w:val="201F1E"/>
          <w:sz w:val="20"/>
          <w:szCs w:val="20"/>
          <w:bdr w:val="none" w:sz="0" w:space="0" w:color="auto" w:frame="1"/>
        </w:rPr>
        <w:t>Einfacher kann man es wohl nicht auf den Punkt bringen.</w:t>
      </w:r>
    </w:p>
    <w:p w14:paraId="4F904606" w14:textId="77777777" w:rsidR="00110367" w:rsidRPr="00110367" w:rsidRDefault="00110367" w:rsidP="00110367">
      <w:pPr>
        <w:pStyle w:val="StandardWeb"/>
        <w:shd w:val="clear" w:color="auto" w:fill="FFFFFF"/>
        <w:spacing w:before="0" w:beforeAutospacing="0" w:after="0" w:afterAutospacing="0"/>
        <w:rPr>
          <w:rFonts w:ascii="Merriweather Sans" w:hAnsi="Merriweather Sans" w:cs="Calibri"/>
          <w:color w:val="201F1E"/>
          <w:sz w:val="20"/>
          <w:szCs w:val="20"/>
        </w:rPr>
      </w:pPr>
      <w:r w:rsidRPr="00110367">
        <w:rPr>
          <w:rFonts w:ascii="Merriweather Sans" w:hAnsi="Merriweather Sans" w:cs="Calibri"/>
          <w:color w:val="201F1E"/>
          <w:sz w:val="20"/>
          <w:szCs w:val="20"/>
          <w:bdr w:val="none" w:sz="0" w:space="0" w:color="auto" w:frame="1"/>
        </w:rPr>
        <w:t>Wer Abweisung, Ausgrenzung oder gar offene Anfeindung an eigenem Leib und Seele erlebt, der weiß wie kränkend und manchmal auch krank machend das sein kann. Doch die Isolierung kann durch eine Kultur der offenen Wertschätzung und Willkommens durchbrochen werden.</w:t>
      </w:r>
    </w:p>
    <w:p w14:paraId="6CDB2553" w14:textId="77777777" w:rsidR="00110367" w:rsidRPr="00110367" w:rsidRDefault="00110367" w:rsidP="00110367">
      <w:pPr>
        <w:pStyle w:val="StandardWeb"/>
        <w:shd w:val="clear" w:color="auto" w:fill="FFFFFF"/>
        <w:spacing w:before="0" w:beforeAutospacing="0" w:after="0" w:afterAutospacing="0"/>
        <w:rPr>
          <w:rFonts w:ascii="Merriweather Sans" w:hAnsi="Merriweather Sans" w:cs="Calibri"/>
          <w:color w:val="201F1E"/>
          <w:sz w:val="20"/>
          <w:szCs w:val="20"/>
        </w:rPr>
      </w:pPr>
      <w:r w:rsidRPr="00110367">
        <w:rPr>
          <w:rFonts w:ascii="Merriweather Sans" w:hAnsi="Merriweather Sans" w:cs="Calibri"/>
          <w:color w:val="201F1E"/>
          <w:sz w:val="20"/>
          <w:szCs w:val="20"/>
          <w:bdr w:val="none" w:sz="0" w:space="0" w:color="auto" w:frame="1"/>
        </w:rPr>
        <w:t>Die Weisung der Nächstenliebe hat einen tiefen Ursprung in der jüdisch-christlichen Tradition:  </w:t>
      </w:r>
      <w:r w:rsidRPr="00110367">
        <w:rPr>
          <w:rFonts w:ascii="Merriweather Sans" w:hAnsi="Merriweather Sans" w:cs="Calibri"/>
          <w:i/>
          <w:iCs/>
          <w:color w:val="201F1E"/>
          <w:sz w:val="20"/>
          <w:szCs w:val="20"/>
          <w:bdr w:val="none" w:sz="0" w:space="0" w:color="auto" w:frame="1"/>
        </w:rPr>
        <w:t>"Du sollst dich nicht rächen und deinen Brüdern und Schwestern nichts nachtragen. Stattdessen sollst Du deinen Mitmenschen lieben wie dich selbst"</w:t>
      </w:r>
      <w:r w:rsidRPr="00110367">
        <w:rPr>
          <w:rFonts w:ascii="Merriweather Sans" w:hAnsi="Merriweather Sans" w:cs="Calibri"/>
          <w:color w:val="201F1E"/>
          <w:sz w:val="20"/>
          <w:szCs w:val="20"/>
          <w:bdr w:val="none" w:sz="0" w:space="0" w:color="auto" w:frame="1"/>
        </w:rPr>
        <w:t>, heißt es in der Thora (3. Mose, 19.18, Basisbibel). Jesus greift diese alte Weisung auf und entfaltet auf dieser Grundlage seine Lehre der Liebe, Anerkennung und Vergebung.</w:t>
      </w:r>
    </w:p>
    <w:p w14:paraId="2E33D67E" w14:textId="77777777" w:rsidR="00110367" w:rsidRPr="00110367" w:rsidRDefault="00110367" w:rsidP="00110367">
      <w:pPr>
        <w:pStyle w:val="StandardWeb"/>
        <w:shd w:val="clear" w:color="auto" w:fill="FFFFFF"/>
        <w:spacing w:before="0" w:beforeAutospacing="0" w:after="0" w:afterAutospacing="0"/>
        <w:rPr>
          <w:rFonts w:ascii="Merriweather Sans" w:hAnsi="Merriweather Sans" w:cs="Calibri"/>
          <w:color w:val="201F1E"/>
          <w:sz w:val="20"/>
          <w:szCs w:val="20"/>
        </w:rPr>
      </w:pPr>
      <w:r w:rsidRPr="00110367">
        <w:rPr>
          <w:rFonts w:ascii="Merriweather Sans" w:hAnsi="Merriweather Sans" w:cs="Calibri"/>
          <w:color w:val="201F1E"/>
          <w:sz w:val="20"/>
          <w:szCs w:val="20"/>
          <w:bdr w:val="none" w:sz="0" w:space="0" w:color="auto" w:frame="1"/>
        </w:rPr>
        <w:t>Als er einmal bei einem nach Frömmigkeit strebenden Pharisäer zum Essen eingeladen war, kam in das Haus eine Frau, die als Prostituierte von der Gesellschaft abgelehnt wurde. Sie kam mit wohlriechenden Ölen zu Jesus, um ihn nach damaliger Sitte die Füße zu waschen und mit dem Öl zu salben.  Al</w:t>
      </w:r>
      <w:r w:rsidRPr="00110367">
        <w:rPr>
          <w:rFonts w:ascii="Merriweather Sans" w:hAnsi="Merriweather Sans" w:cs="Calibri"/>
          <w:color w:val="201F1E"/>
          <w:sz w:val="20"/>
          <w:szCs w:val="20"/>
        </w:rPr>
        <w:t>s der Pharisäer, der ihn eingeladen hatte, das sah, sagte er sich: "</w:t>
      </w:r>
      <w:r w:rsidRPr="00110367">
        <w:rPr>
          <w:rFonts w:ascii="Merriweather Sans" w:hAnsi="Merriweather Sans" w:cs="Calibri"/>
          <w:i/>
          <w:iCs/>
          <w:color w:val="201F1E"/>
          <w:sz w:val="20"/>
          <w:szCs w:val="20"/>
        </w:rPr>
        <w:t>Wäre dieser ein Prophet, so wüsste er, wer das ist, was für eine Frau ihn da berührt…"</w:t>
      </w:r>
      <w:r w:rsidRPr="00110367">
        <w:rPr>
          <w:rFonts w:ascii="Merriweather Sans" w:hAnsi="Merriweather Sans" w:cs="Calibri"/>
          <w:color w:val="201F1E"/>
          <w:sz w:val="20"/>
          <w:szCs w:val="20"/>
        </w:rPr>
        <w:t> (Lukas 7, 36-38).</w:t>
      </w:r>
    </w:p>
    <w:p w14:paraId="15B864A3" w14:textId="77777777" w:rsidR="00110367" w:rsidRDefault="00110367" w:rsidP="00110367">
      <w:pPr>
        <w:pStyle w:val="StandardWeb"/>
        <w:shd w:val="clear" w:color="auto" w:fill="FFFFFF"/>
        <w:spacing w:before="0" w:beforeAutospacing="0" w:after="0" w:afterAutospacing="0"/>
        <w:rPr>
          <w:rFonts w:ascii="Merriweather Sans" w:hAnsi="Merriweather Sans" w:cs="Calibri"/>
          <w:color w:val="201F1E"/>
          <w:sz w:val="20"/>
          <w:szCs w:val="20"/>
        </w:rPr>
      </w:pPr>
      <w:r w:rsidRPr="00110367">
        <w:rPr>
          <w:rFonts w:ascii="Merriweather Sans" w:hAnsi="Merriweather Sans" w:cs="Calibri"/>
          <w:color w:val="201F1E"/>
          <w:sz w:val="20"/>
          <w:szCs w:val="20"/>
        </w:rPr>
        <w:t>Doch Jesus spielt das Spiel der Ausgrenzung nicht mit, sondern lässt die Salbung geschehen. Damit lebt er, was er in den Worten der Jahreslosung an anderer Stelle deutlich gemacht hat:</w:t>
      </w:r>
      <w:r w:rsidRPr="00110367">
        <w:rPr>
          <w:rFonts w:ascii="Merriweather Sans" w:hAnsi="Merriweather Sans" w:cs="Calibri"/>
          <w:b/>
          <w:bCs/>
          <w:i/>
          <w:iCs/>
          <w:color w:val="201F1E"/>
          <w:sz w:val="20"/>
          <w:szCs w:val="20"/>
        </w:rPr>
        <w:t> "Wer zu mir kommt, den werde ich nicht abweisen…"</w:t>
      </w:r>
      <w:r w:rsidRPr="00110367">
        <w:rPr>
          <w:rFonts w:ascii="Merriweather Sans" w:hAnsi="Merriweather Sans" w:cs="Calibri"/>
          <w:color w:val="201F1E"/>
          <w:sz w:val="20"/>
          <w:szCs w:val="20"/>
        </w:rPr>
        <w:t> (Johannes 6, 37). Oder mit anderen Worten: "Schön, dass Du da bist!"</w:t>
      </w:r>
    </w:p>
    <w:p w14:paraId="5DF971EB" w14:textId="77777777" w:rsidR="00110367" w:rsidRPr="00110367" w:rsidRDefault="00110367" w:rsidP="00110367">
      <w:pPr>
        <w:pStyle w:val="StandardWeb"/>
        <w:shd w:val="clear" w:color="auto" w:fill="FFFFFF"/>
        <w:spacing w:before="0" w:beforeAutospacing="0" w:after="0" w:afterAutospacing="0"/>
        <w:rPr>
          <w:rFonts w:ascii="Merriweather Sans" w:hAnsi="Merriweather Sans" w:cs="Calibri"/>
          <w:color w:val="201F1E"/>
          <w:sz w:val="20"/>
          <w:szCs w:val="20"/>
        </w:rPr>
      </w:pPr>
      <w:bookmarkStart w:id="0" w:name="_GoBack"/>
      <w:bookmarkEnd w:id="0"/>
    </w:p>
    <w:p w14:paraId="459420C2" w14:textId="77777777" w:rsidR="00F07D9E" w:rsidRPr="00110367" w:rsidRDefault="00110367" w:rsidP="00110367">
      <w:pPr>
        <w:pStyle w:val="StandardWeb"/>
        <w:shd w:val="clear" w:color="auto" w:fill="FFFFFF"/>
        <w:spacing w:before="0" w:beforeAutospacing="0" w:after="0" w:afterAutospacing="0"/>
        <w:rPr>
          <w:rFonts w:ascii="Merriweather Sans" w:hAnsi="Merriweather Sans" w:cs="Calibri"/>
          <w:color w:val="201F1E"/>
          <w:sz w:val="20"/>
          <w:szCs w:val="20"/>
        </w:rPr>
      </w:pPr>
      <w:r w:rsidRPr="00110367">
        <w:rPr>
          <w:rFonts w:ascii="Merriweather Sans" w:hAnsi="Merriweather Sans" w:cs="Calibri"/>
          <w:color w:val="201F1E"/>
          <w:sz w:val="20"/>
          <w:szCs w:val="20"/>
        </w:rPr>
        <w:t>Christian Uhlstein, Landesjugendpfarrer der Ev. Kirche von Westfalen</w:t>
      </w:r>
    </w:p>
    <w:sectPr w:rsidR="00F07D9E" w:rsidRPr="0011036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B02C0" w14:textId="77777777" w:rsidR="00110367" w:rsidRDefault="00110367" w:rsidP="00110367">
      <w:pPr>
        <w:spacing w:after="0" w:line="240" w:lineRule="auto"/>
      </w:pPr>
      <w:r>
        <w:separator/>
      </w:r>
    </w:p>
  </w:endnote>
  <w:endnote w:type="continuationSeparator" w:id="0">
    <w:p w14:paraId="70888524" w14:textId="77777777" w:rsidR="00110367" w:rsidRDefault="00110367" w:rsidP="00110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ndVetica">
    <w:panose1 w:val="02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Merriweather Sans">
    <w:panose1 w:val="02000503060000020004"/>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14A83" w14:textId="77777777" w:rsidR="00110367" w:rsidRDefault="00110367" w:rsidP="00110367">
      <w:pPr>
        <w:spacing w:after="0" w:line="240" w:lineRule="auto"/>
      </w:pPr>
      <w:r>
        <w:separator/>
      </w:r>
    </w:p>
  </w:footnote>
  <w:footnote w:type="continuationSeparator" w:id="0">
    <w:p w14:paraId="6F8152B2" w14:textId="77777777" w:rsidR="00110367" w:rsidRDefault="00110367" w:rsidP="00110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351F" w14:textId="77777777" w:rsidR="00110367" w:rsidRPr="00110367" w:rsidRDefault="00110367" w:rsidP="00110367">
    <w:pPr>
      <w:pStyle w:val="Kopfzeile"/>
    </w:pPr>
    <w:r>
      <w:rPr>
        <w:noProof/>
      </w:rPr>
      <w:drawing>
        <wp:anchor distT="0" distB="0" distL="114300" distR="114300" simplePos="0" relativeHeight="251658240" behindDoc="0" locked="0" layoutInCell="1" allowOverlap="1" wp14:anchorId="0D9694A0" wp14:editId="64D07066">
          <wp:simplePos x="0" y="0"/>
          <wp:positionH relativeFrom="margin">
            <wp:posOffset>4982845</wp:posOffset>
          </wp:positionH>
          <wp:positionV relativeFrom="paragraph">
            <wp:posOffset>-240030</wp:posOffset>
          </wp:positionV>
          <wp:extent cx="1431925" cy="513715"/>
          <wp:effectExtent l="0" t="0" r="0" b="635"/>
          <wp:wrapTopAndBottom/>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fj_RGB-03.jp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431925" cy="5137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67"/>
    <w:rsid w:val="00090252"/>
    <w:rsid w:val="00110367"/>
    <w:rsid w:val="00E23C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BD28A"/>
  <w15:chartTrackingRefBased/>
  <w15:docId w15:val="{290F951A-5C61-4DB2-AFA1-6F9310DB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1036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1103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0367"/>
  </w:style>
  <w:style w:type="paragraph" w:styleId="Fuzeile">
    <w:name w:val="footer"/>
    <w:basedOn w:val="Standard"/>
    <w:link w:val="FuzeileZchn"/>
    <w:uiPriority w:val="99"/>
    <w:unhideWhenUsed/>
    <w:rsid w:val="001103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0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2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3F47F460306C48B2123816276B583F" ma:contentTypeVersion="14" ma:contentTypeDescription="Ein neues Dokument erstellen." ma:contentTypeScope="" ma:versionID="579d6962074c253387582c5083c61753">
  <xsd:schema xmlns:xsd="http://www.w3.org/2001/XMLSchema" xmlns:xs="http://www.w3.org/2001/XMLSchema" xmlns:p="http://schemas.microsoft.com/office/2006/metadata/properties" xmlns:ns3="2782e314-6a5c-4a7e-8feb-5b23bfc0bd30" xmlns:ns4="739ed82c-bd7a-467c-a89b-4198b598456b" targetNamespace="http://schemas.microsoft.com/office/2006/metadata/properties" ma:root="true" ma:fieldsID="67dce8204f8d79f38e4a43854950347c" ns3:_="" ns4:_="">
    <xsd:import namespace="2782e314-6a5c-4a7e-8feb-5b23bfc0bd30"/>
    <xsd:import namespace="739ed82c-bd7a-467c-a89b-4198b59845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2e314-6a5c-4a7e-8feb-5b23bfc0b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9ed82c-bd7a-467c-a89b-4198b598456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D48F8-DDA2-43B0-AC26-11E534685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2e314-6a5c-4a7e-8feb-5b23bfc0bd30"/>
    <ds:schemaRef ds:uri="739ed82c-bd7a-467c-a89b-4198b5984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D9F7C-88F6-4FC2-9C47-769DD01AA350}">
  <ds:schemaRefs>
    <ds:schemaRef ds:uri="http://schemas.microsoft.com/sharepoint/v3/contenttype/forms"/>
  </ds:schemaRefs>
</ds:datastoreItem>
</file>

<file path=customXml/itemProps3.xml><?xml version="1.0" encoding="utf-8"?>
<ds:datastoreItem xmlns:ds="http://schemas.openxmlformats.org/officeDocument/2006/customXml" ds:itemID="{321596F9-E69C-4ED7-A25F-E3D2F788CD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2921</Characters>
  <Application>Microsoft Office Word</Application>
  <DocSecurity>0</DocSecurity>
  <Lines>24</Lines>
  <Paragraphs>6</Paragraphs>
  <ScaleCrop>false</ScaleCrop>
  <Company>Ev. Kirche von Westfalen</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Lukas-Larsen, Anja</dc:creator>
  <cp:keywords/>
  <dc:description/>
  <cp:lastModifiedBy>Lukas-Larsen, Anja</cp:lastModifiedBy>
  <cp:revision>1</cp:revision>
  <dcterms:created xsi:type="dcterms:W3CDTF">2022-01-05T09:50:00Z</dcterms:created>
  <dcterms:modified xsi:type="dcterms:W3CDTF">2022-01-05T10:01:00Z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0x010100EC3F47F460306C48B2123816276B583F</vt:lpwstr>
  </property>
</Properties>
</file>